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25828">
      <w:pPr>
        <w:pStyle w:val="ConsPlusNormal"/>
        <w:jc w:val="both"/>
        <w:outlineLvl w:val="0"/>
      </w:pPr>
      <w:bookmarkStart w:id="0" w:name="_GoBack"/>
      <w:bookmarkEnd w:id="0"/>
    </w:p>
    <w:p w:rsidR="00000000" w:rsidRDefault="00625828">
      <w:pPr>
        <w:pStyle w:val="ConsPlusTitle"/>
        <w:jc w:val="center"/>
        <w:outlineLvl w:val="0"/>
      </w:pPr>
      <w:r>
        <w:t>ПРАВИТЕЛЬСТВО МОСКВЫ</w:t>
      </w:r>
    </w:p>
    <w:p w:rsidR="00000000" w:rsidRDefault="00625828">
      <w:pPr>
        <w:pStyle w:val="ConsPlusTitle"/>
        <w:jc w:val="both"/>
      </w:pPr>
    </w:p>
    <w:p w:rsidR="00000000" w:rsidRDefault="00625828">
      <w:pPr>
        <w:pStyle w:val="ConsPlusTitle"/>
        <w:jc w:val="center"/>
      </w:pPr>
      <w:r>
        <w:t>ДЕПАРТАМЕНТ СОЦИАЛЬНОЙ ЗАЩИТЫ НАСЕЛЕНИЯ</w:t>
      </w:r>
    </w:p>
    <w:p w:rsidR="00000000" w:rsidRDefault="00625828">
      <w:pPr>
        <w:pStyle w:val="ConsPlusTitle"/>
        <w:jc w:val="center"/>
      </w:pPr>
      <w:r>
        <w:t>ГОРОДА МОСКВЫ</w:t>
      </w:r>
    </w:p>
    <w:p w:rsidR="00000000" w:rsidRDefault="00625828">
      <w:pPr>
        <w:pStyle w:val="ConsPlusTitle"/>
        <w:jc w:val="both"/>
      </w:pPr>
    </w:p>
    <w:p w:rsidR="00000000" w:rsidRDefault="00625828">
      <w:pPr>
        <w:pStyle w:val="ConsPlusTitle"/>
        <w:jc w:val="center"/>
      </w:pPr>
      <w:r>
        <w:t>ПРИКАЗ</w:t>
      </w:r>
    </w:p>
    <w:p w:rsidR="00000000" w:rsidRDefault="00625828">
      <w:pPr>
        <w:pStyle w:val="ConsPlusTitle"/>
        <w:jc w:val="center"/>
      </w:pPr>
      <w:r>
        <w:t>от 24 декабря 2014 г. N 1076</w:t>
      </w:r>
    </w:p>
    <w:p w:rsidR="00000000" w:rsidRDefault="00625828">
      <w:pPr>
        <w:pStyle w:val="ConsPlusTitle"/>
        <w:jc w:val="both"/>
      </w:pPr>
    </w:p>
    <w:p w:rsidR="00000000" w:rsidRDefault="00625828">
      <w:pPr>
        <w:pStyle w:val="ConsPlusTitle"/>
        <w:jc w:val="center"/>
      </w:pPr>
      <w:r>
        <w:t>О ФОРМИРОВАНИИ И ВЕДЕНИИ И РЕГИСТРА</w:t>
      </w:r>
    </w:p>
    <w:p w:rsidR="00000000" w:rsidRDefault="00625828">
      <w:pPr>
        <w:pStyle w:val="ConsPlusTitle"/>
        <w:jc w:val="center"/>
      </w:pPr>
      <w:r>
        <w:t>ПОЛУЧАТЕЛЕЙ СОЦИАЛЬНЫХ УСЛУГ</w:t>
      </w:r>
    </w:p>
    <w:p w:rsidR="00000000" w:rsidRDefault="0062582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6258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25828" w:rsidRDefault="0062582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25828" w:rsidRDefault="0062582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625828" w:rsidRDefault="00625828">
            <w:pPr>
              <w:pStyle w:val="ConsPlusNormal"/>
              <w:jc w:val="center"/>
              <w:rPr>
                <w:color w:val="392C69"/>
              </w:rPr>
            </w:pPr>
            <w:r w:rsidRPr="00625828">
              <w:rPr>
                <w:color w:val="392C69"/>
              </w:rPr>
              <w:t>Список изменяющих документов</w:t>
            </w:r>
          </w:p>
          <w:p w:rsidR="00000000" w:rsidRPr="00625828" w:rsidRDefault="00625828">
            <w:pPr>
              <w:pStyle w:val="ConsPlusNormal"/>
              <w:jc w:val="center"/>
              <w:rPr>
                <w:color w:val="392C69"/>
              </w:rPr>
            </w:pPr>
            <w:r w:rsidRPr="00625828">
              <w:rPr>
                <w:color w:val="392C69"/>
              </w:rPr>
              <w:t xml:space="preserve">(в ред. приказов ДТСЗН г. Москвы от 11.05.2017 </w:t>
            </w:r>
            <w:hyperlink r:id="rId6" w:tooltip="Приказ ДТСЗН г. Москвы от 11.05.2017 N 417 &quot;О признании утратившими силу пунктов 2.1.1 и 2.1.4 приложения 2 к приказу Департамента социальной защиты населения города Москвы от 24 декабря 2014 г. N 1076&quot;{КонсультантПлюс}" w:history="1">
              <w:r w:rsidRPr="00625828">
                <w:rPr>
                  <w:color w:val="0000FF"/>
                </w:rPr>
                <w:t>N 417</w:t>
              </w:r>
            </w:hyperlink>
            <w:r w:rsidRPr="00625828">
              <w:rPr>
                <w:color w:val="392C69"/>
              </w:rPr>
              <w:t xml:space="preserve">, от 17.05.2018 </w:t>
            </w:r>
            <w:hyperlink r:id="rId7" w:tooltip="Приказ ДТСЗН г. Москвы от 17.05.2018 N 589 (ред. от 06.09.2019) &quot;О формировании и ведении Реестра поставщиков социальных услуг города Москвы&quot; (вместе с &quot;Порядком формирования и ведения Реестра поставщиков социальных услуг города Москвы&quot;, &quot;Положением о комиссии по принятию решений о включении юридических лиц и индивидуальных предпринимателей в Реестр поставщиков социальных услуг&quot;){КонсультантПлюс}" w:history="1">
              <w:r w:rsidRPr="00625828">
                <w:rPr>
                  <w:color w:val="0000FF"/>
                </w:rPr>
                <w:t>N 589</w:t>
              </w:r>
            </w:hyperlink>
            <w:r w:rsidRPr="00625828">
              <w:rPr>
                <w:color w:val="392C69"/>
              </w:rPr>
              <w:t>,</w:t>
            </w:r>
          </w:p>
          <w:p w:rsidR="00000000" w:rsidRPr="00625828" w:rsidRDefault="00625828">
            <w:pPr>
              <w:pStyle w:val="ConsPlusNormal"/>
              <w:jc w:val="center"/>
              <w:rPr>
                <w:color w:val="392C69"/>
              </w:rPr>
            </w:pPr>
            <w:r w:rsidRPr="00625828">
              <w:rPr>
                <w:color w:val="392C69"/>
              </w:rPr>
              <w:t xml:space="preserve">от 21.03.2019 </w:t>
            </w:r>
            <w:hyperlink r:id="rId8" w:tooltip="Приказ ДТСЗН г. Москвы от 21.03.2019 N 260 (ред. от 06.09.2019) &quot;О формировании и ведении Реестра поставщиков социальных услуг&quot;{КонсультантПлюс}" w:history="1">
              <w:r w:rsidRPr="00625828">
                <w:rPr>
                  <w:color w:val="0000FF"/>
                </w:rPr>
                <w:t>N 260</w:t>
              </w:r>
            </w:hyperlink>
            <w:r w:rsidRPr="00625828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25828" w:rsidRDefault="0062582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25828">
      <w:pPr>
        <w:pStyle w:val="ConsPlusNormal"/>
        <w:jc w:val="both"/>
      </w:pPr>
    </w:p>
    <w:p w:rsidR="00000000" w:rsidRDefault="00625828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9" w:tooltip="Федеральный закон от 28.12.2013 N 442-ФЗ (ред. от 26.12.202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 декабря 2013 го</w:t>
      </w:r>
      <w:r>
        <w:t>да N 442-ФЗ "Об основах социального обслуживания граждан в Российской Федерации" приказываю: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>1. Утвердить: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 xml:space="preserve">1.1. </w:t>
      </w:r>
      <w:hyperlink w:anchor="Par54" w:tooltip="ПОРЯДОК" w:history="1">
        <w:r>
          <w:rPr>
            <w:color w:val="0000FF"/>
          </w:rPr>
          <w:t>Порядок</w:t>
        </w:r>
      </w:hyperlink>
      <w:r>
        <w:t xml:space="preserve"> формирования и ведения регистра получателей социальных услуг (приложение 1).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 xml:space="preserve">1.2. Утратил силу. - </w:t>
      </w:r>
      <w:hyperlink r:id="rId10" w:tooltip="Приказ ДТСЗН г. Москвы от 17.05.2018 N 589 (ред. от 06.09.2019) &quot;О формировании и ведении Реестра поставщиков социальных услуг города Москвы&quot; (вместе с &quot;Порядком формирования и ведения Реестра поставщиков социальных услуг города Москвы&quot;, &quot;Положением о комиссии по принятию решений о включении юридических лиц и индивидуальных предпринимателей в Реестр поставщиков социальных услуг&quot;){КонсультантПлюс}" w:history="1">
        <w:r>
          <w:rPr>
            <w:color w:val="0000FF"/>
          </w:rPr>
          <w:t>Приказ</w:t>
        </w:r>
      </w:hyperlink>
      <w:r>
        <w:t xml:space="preserve"> ДТСЗН г. Москвы от 17.05.2018 N 589.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>2. Определить участниками процесса следующие управления и организации: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>2.1. Управление проектов в сфере благополучия и долголетия - контроль и координация работ по формированию и ведению и регистр</w:t>
      </w:r>
      <w:r>
        <w:t>а получателей социальных услуг.</w:t>
      </w:r>
    </w:p>
    <w:p w:rsidR="00000000" w:rsidRDefault="00625828">
      <w:pPr>
        <w:pStyle w:val="ConsPlusNormal"/>
        <w:jc w:val="both"/>
      </w:pPr>
      <w:r>
        <w:t xml:space="preserve">(в ред. приказов ДТСЗН г. Москвы от 17.05.2018 </w:t>
      </w:r>
      <w:hyperlink r:id="rId11" w:tooltip="Приказ ДТСЗН г. Москвы от 17.05.2018 N 589 (ред. от 06.09.2019) &quot;О формировании и ведении Реестра поставщиков социальных услуг города Москвы&quot; (вместе с &quot;Порядком формирования и ведения Реестра поставщиков социальных услуг города Москвы&quot;, &quot;Положением о комиссии по принятию решений о включении юридических лиц и индивидуальных предпринимателей в Реестр поставщиков социальных услуг&quot;){КонсультантПлюс}" w:history="1">
        <w:r>
          <w:rPr>
            <w:color w:val="0000FF"/>
          </w:rPr>
          <w:t>N 589</w:t>
        </w:r>
      </w:hyperlink>
      <w:r>
        <w:t xml:space="preserve">, от 21.03.2019 </w:t>
      </w:r>
      <w:hyperlink r:id="rId12" w:tooltip="Приказ ДТСЗН г. Москвы от 21.03.2019 N 260 (ред. от 06.09.2019) &quot;О формировании и ведении Реестра поставщиков социальных услуг&quot;{КонсультантПлюс}" w:history="1">
        <w:r>
          <w:rPr>
            <w:color w:val="0000FF"/>
          </w:rPr>
          <w:t>N 260</w:t>
        </w:r>
      </w:hyperlink>
      <w:r>
        <w:t>)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>2.2. Управления социальной защиты населения административных округов города Москвы - ответственные за информационное наполнение регистра получателей социальных услуг на основании данных индивидуальной программы.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>2.3. ГАУ "Центр информационных технологий" -</w:t>
      </w:r>
      <w:r>
        <w:t xml:space="preserve"> обеспечение информационно-технологического сопровождения и функционирования и регистра получателей социальных услуг.</w:t>
      </w:r>
    </w:p>
    <w:p w:rsidR="00000000" w:rsidRDefault="00625828">
      <w:pPr>
        <w:pStyle w:val="ConsPlusNormal"/>
        <w:jc w:val="both"/>
      </w:pPr>
      <w:r>
        <w:t xml:space="preserve">(в ред. </w:t>
      </w:r>
      <w:hyperlink r:id="rId13" w:tooltip="Приказ ДТСЗН г. Москвы от 17.05.2018 N 589 (ред. от 06.09.2019) &quot;О формировании и ведении Реестра поставщиков социальных услуг города Москвы&quot; (вместе с &quot;Порядком формирования и ведения Реестра поставщиков социальных услуг города Москвы&quot;, &quot;Положением о комиссии по принятию решений о включении юридических лиц и индивидуальных предпринимателей в Реестр поставщиков социальных услуг&quot;){КонсультантПлюс}" w:history="1">
        <w:r>
          <w:rPr>
            <w:color w:val="0000FF"/>
          </w:rPr>
          <w:t>приказа</w:t>
        </w:r>
      </w:hyperlink>
      <w:r>
        <w:t xml:space="preserve"> ДТСЗН г. Москвы от 17.05.2018 N 589)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>2.4. Организации, предоставляющие социальные услуги (поставщики со</w:t>
      </w:r>
      <w:r>
        <w:t>циальных услуг), - ответственность за информационное наполнение регистра получателей социальных услуг в части реализации индивидуальной программы.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>3. Начальнику Управления по организации социального обслуживания, начальнику Отдела информатизации организова</w:t>
      </w:r>
      <w:r>
        <w:t xml:space="preserve">ть работу по формированию и ведению и регистра получателей </w:t>
      </w:r>
      <w:r>
        <w:lastRenderedPageBreak/>
        <w:t>социальных услуг.</w:t>
      </w:r>
    </w:p>
    <w:p w:rsidR="00000000" w:rsidRDefault="00625828">
      <w:pPr>
        <w:pStyle w:val="ConsPlusNormal"/>
        <w:jc w:val="both"/>
      </w:pPr>
      <w:r>
        <w:t xml:space="preserve">(в ред. </w:t>
      </w:r>
      <w:hyperlink r:id="rId14" w:tooltip="Приказ ДТСЗН г. Москвы от 17.05.2018 N 589 (ред. от 06.09.2019) &quot;О формировании и ведении Реестра поставщиков социальных услуг города Москвы&quot; (вместе с &quot;Порядком формирования и ведения Реестра поставщиков социальных услуг города Москвы&quot;, &quot;Положением о комиссии по принятию решений о включении юридических лиц и индивидуальных предпринимателей в Реестр поставщиков социальных услуг&quot;){КонсультантПлюс}" w:history="1">
        <w:r>
          <w:rPr>
            <w:color w:val="0000FF"/>
          </w:rPr>
          <w:t>приказа</w:t>
        </w:r>
      </w:hyperlink>
      <w:r>
        <w:t xml:space="preserve"> ДТСЗН г. Москвы от 17.05.2018 N 589)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>4. Начальнику Управления по организации социального обслуживания: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>4.1. В срок до 30.12.2014 разработать зад</w:t>
      </w:r>
      <w:r>
        <w:t>ание для ГАУ "Центр информационных технологий" на создание информационных систем и "Регистр получателей социальных услуг", согласованное с Управлением опеки и попечительства в отношении несовершеннолетних и Управлением по организации работы с семьями с дет</w:t>
      </w:r>
      <w:r>
        <w:t>ьми, а также курирующими заместителями руководителя Департамента.</w:t>
      </w:r>
    </w:p>
    <w:p w:rsidR="00000000" w:rsidRDefault="00625828">
      <w:pPr>
        <w:pStyle w:val="ConsPlusNormal"/>
        <w:jc w:val="both"/>
      </w:pPr>
      <w:r>
        <w:t xml:space="preserve">(в ред. </w:t>
      </w:r>
      <w:hyperlink r:id="rId15" w:tooltip="Приказ ДТСЗН г. Москвы от 17.05.2018 N 589 (ред. от 06.09.2019) &quot;О формировании и ведении Реестра поставщиков социальных услуг города Москвы&quot; (вместе с &quot;Порядком формирования и ведения Реестра поставщиков социальных услуг города Москвы&quot;, &quot;Положением о комиссии по принятию решений о включении юридических лиц и индивидуальных предпринимателей в Реестр поставщиков социальных услуг&quot;){КонсультантПлюс}" w:history="1">
        <w:r>
          <w:rPr>
            <w:color w:val="0000FF"/>
          </w:rPr>
          <w:t>приказа</w:t>
        </w:r>
      </w:hyperlink>
      <w:r>
        <w:t xml:space="preserve"> ДТСЗН г. Москвы от 17.05.2018 N 589)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 xml:space="preserve">4.2. Утратил силу. - </w:t>
      </w:r>
      <w:hyperlink r:id="rId16" w:tooltip="Приказ ДТСЗН г. Москвы от 17.05.2018 N 589 (ред. от 06.09.2019) &quot;О формировании и ведении Реестра поставщиков социальных услуг города Москвы&quot; (вместе с &quot;Порядком формирования и ведения Реестра поставщиков социальных услуг города Москвы&quot;, &quot;Положением о комиссии по принятию решений о включении юридических лиц и индивидуальных предпринимателей в Реестр поставщиков социальных услуг&quot;){КонсультантПлюс}" w:history="1">
        <w:r>
          <w:rPr>
            <w:color w:val="0000FF"/>
          </w:rPr>
          <w:t>Приказ</w:t>
        </w:r>
      </w:hyperlink>
      <w:r>
        <w:t xml:space="preserve"> ДТСЗН г. Москвы от 17.05.2018 N 589.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>5. Начальникам управлений социальн</w:t>
      </w:r>
      <w:r>
        <w:t>ой защиты населения административных округов города Москвы: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>5.1. Назначить приказом ответственных за организацию работы по формированию и ведению регистра получателей социальных услуг.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 xml:space="preserve">5.2. Осуществлять контроль и координацию деятельности подведомственных </w:t>
      </w:r>
      <w:r>
        <w:t>учреждений, предоставляющих социальные услуги, по формированию и ведению регистра получателей социальных услуг в части реализации индивидуальной программы оказания социальных услуг.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>6. Директору ГАУ "Центр информационных технологий" Хромову А.Г.: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>6.1. Разр</w:t>
      </w:r>
      <w:r>
        <w:t>аботать информационную систему "Регистр получателей социальных услуг" на основании задания Департамента.</w:t>
      </w:r>
    </w:p>
    <w:p w:rsidR="00000000" w:rsidRDefault="00625828">
      <w:pPr>
        <w:pStyle w:val="ConsPlusNormal"/>
        <w:jc w:val="both"/>
      </w:pPr>
      <w:r>
        <w:t xml:space="preserve">(п. 6.1 в ред. </w:t>
      </w:r>
      <w:hyperlink r:id="rId17" w:tooltip="Приказ ДТСЗН г. Москвы от 17.05.2018 N 589 (ред. от 06.09.2019) &quot;О формировании и ведении Реестра поставщиков социальных услуг города Москвы&quot; (вместе с &quot;Порядком формирования и ведения Реестра поставщиков социальных услуг города Москвы&quot;, &quot;Положением о комиссии по принятию решений о включении юридических лиц и индивидуальных предпринимателей в Реестр поставщиков социальных услуг&quot;){КонсультантПлюс}" w:history="1">
        <w:r>
          <w:rPr>
            <w:color w:val="0000FF"/>
          </w:rPr>
          <w:t>приказа</w:t>
        </w:r>
      </w:hyperlink>
      <w:r>
        <w:t xml:space="preserve"> ДТСЗН г. Москвы от 17.05.2018 N 589)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 xml:space="preserve">6.2. Обеспечить участникам процесса доступ к информационным системам по </w:t>
      </w:r>
      <w:r>
        <w:t>защищенным каналам связи.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>7. Контроль за выполнением настоящего приказа возложить на первого заместителя руководителя Департамента Грачеву О.Е.</w:t>
      </w:r>
    </w:p>
    <w:p w:rsidR="00000000" w:rsidRDefault="00625828">
      <w:pPr>
        <w:pStyle w:val="ConsPlusNormal"/>
        <w:jc w:val="both"/>
      </w:pPr>
    </w:p>
    <w:p w:rsidR="00000000" w:rsidRDefault="00625828">
      <w:pPr>
        <w:pStyle w:val="ConsPlusNormal"/>
        <w:jc w:val="right"/>
      </w:pPr>
      <w:r>
        <w:t>Руководитель Департамента</w:t>
      </w:r>
    </w:p>
    <w:p w:rsidR="00000000" w:rsidRDefault="00625828">
      <w:pPr>
        <w:pStyle w:val="ConsPlusNormal"/>
        <w:jc w:val="right"/>
      </w:pPr>
      <w:r>
        <w:t>В.А. Петросян</w:t>
      </w:r>
    </w:p>
    <w:p w:rsidR="00000000" w:rsidRDefault="00625828">
      <w:pPr>
        <w:pStyle w:val="ConsPlusNormal"/>
        <w:jc w:val="both"/>
      </w:pPr>
    </w:p>
    <w:p w:rsidR="00000000" w:rsidRDefault="00625828">
      <w:pPr>
        <w:pStyle w:val="ConsPlusNormal"/>
        <w:jc w:val="both"/>
      </w:pPr>
    </w:p>
    <w:p w:rsidR="00000000" w:rsidRDefault="00625828">
      <w:pPr>
        <w:pStyle w:val="ConsPlusNormal"/>
        <w:jc w:val="both"/>
      </w:pPr>
    </w:p>
    <w:p w:rsidR="00000000" w:rsidRDefault="00625828">
      <w:pPr>
        <w:pStyle w:val="ConsPlusNormal"/>
        <w:jc w:val="both"/>
      </w:pPr>
    </w:p>
    <w:p w:rsidR="00000000" w:rsidRDefault="00625828">
      <w:pPr>
        <w:pStyle w:val="ConsPlusNormal"/>
        <w:jc w:val="both"/>
      </w:pPr>
    </w:p>
    <w:p w:rsidR="00000000" w:rsidRDefault="00625828">
      <w:pPr>
        <w:pStyle w:val="ConsPlusNormal"/>
        <w:jc w:val="right"/>
        <w:outlineLvl w:val="0"/>
      </w:pPr>
      <w:r>
        <w:t>Приложение 1</w:t>
      </w:r>
    </w:p>
    <w:p w:rsidR="00000000" w:rsidRDefault="00625828">
      <w:pPr>
        <w:pStyle w:val="ConsPlusNormal"/>
        <w:jc w:val="right"/>
      </w:pPr>
      <w:r>
        <w:t>к приказу Департамента</w:t>
      </w:r>
    </w:p>
    <w:p w:rsidR="00000000" w:rsidRDefault="00625828">
      <w:pPr>
        <w:pStyle w:val="ConsPlusNormal"/>
        <w:jc w:val="right"/>
      </w:pPr>
      <w:r>
        <w:t>социальной защиты населения</w:t>
      </w:r>
    </w:p>
    <w:p w:rsidR="00000000" w:rsidRDefault="00625828">
      <w:pPr>
        <w:pStyle w:val="ConsPlusNormal"/>
        <w:jc w:val="right"/>
      </w:pPr>
      <w:r>
        <w:t>города Москвы</w:t>
      </w:r>
    </w:p>
    <w:p w:rsidR="00000000" w:rsidRDefault="00625828">
      <w:pPr>
        <w:pStyle w:val="ConsPlusNormal"/>
        <w:jc w:val="right"/>
      </w:pPr>
      <w:r>
        <w:t>от 24 декабря 2014 г. N 1076</w:t>
      </w:r>
    </w:p>
    <w:p w:rsidR="00000000" w:rsidRDefault="00625828">
      <w:pPr>
        <w:pStyle w:val="ConsPlusNormal"/>
        <w:jc w:val="both"/>
      </w:pPr>
    </w:p>
    <w:p w:rsidR="00000000" w:rsidRDefault="00625828">
      <w:pPr>
        <w:pStyle w:val="ConsPlusTitle"/>
        <w:jc w:val="center"/>
      </w:pPr>
      <w:bookmarkStart w:id="1" w:name="Par54"/>
      <w:bookmarkEnd w:id="1"/>
      <w:r>
        <w:t>ПОРЯДОК</w:t>
      </w:r>
    </w:p>
    <w:p w:rsidR="00000000" w:rsidRDefault="00625828">
      <w:pPr>
        <w:pStyle w:val="ConsPlusTitle"/>
        <w:jc w:val="center"/>
      </w:pPr>
      <w:r>
        <w:t>ФОРМИРОВАНИЯ И ВЕДЕНИЯ РЕГИСТРА ПОЛУЧАТЕЛЕЙ СОЦИАЛЬНЫХ УСЛУГ</w:t>
      </w:r>
    </w:p>
    <w:p w:rsidR="00000000" w:rsidRDefault="00625828">
      <w:pPr>
        <w:pStyle w:val="ConsPlusNormal"/>
        <w:jc w:val="both"/>
      </w:pPr>
    </w:p>
    <w:p w:rsidR="00000000" w:rsidRDefault="00625828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18" w:tooltip="Федеральный закон от 28.12.2013 N 442-ФЗ (ред. от 26.12.202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 декабря 2013 г. N 442-ФЗ "Об основах со</w:t>
      </w:r>
      <w:r>
        <w:t>циального обслуживания граждан в Российской Федерации" и определяет порядок формирования и ведения регистра получателей социальных услуг города Москвы (далее - регистр).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 xml:space="preserve">2. Регистр является информационной системой в сфере социального обслуживания, функции </w:t>
      </w:r>
      <w:r>
        <w:t>оператора которой осуществляются уполномоченными органами Департамента социальной защиты населения города Москвы (далее - Департамент).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>3. Формирование и ведение регистра осуществляется в порядке и форме, установленных Департаментом, в целях обеспечения сб</w:t>
      </w:r>
      <w:r>
        <w:t>ора, хранения, обработки и предоставления информации о получателях социальных услуг (далее - получатель).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>4. Формирование и ведение регистра осуществляется на основании сведений, предоставляемых в уполномоченный орган поставщиками социальных услуг (далее -</w:t>
      </w:r>
      <w:r>
        <w:t xml:space="preserve"> информация).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>Оригиналы или заверенные в установленном порядке копии указанных сведений подлежат обязательному хранению у поставщика социальных услуг (далее - поставщик) без срока давности.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>Информация относится в соответствии с законодательством Российской</w:t>
      </w:r>
      <w:r>
        <w:t xml:space="preserve"> Федерации к персональным данным граждан (физических лиц) и представляется поставщиками в соответствии с требованиями Федерального </w:t>
      </w:r>
      <w:hyperlink r:id="rId19" w:tooltip="Федеральный закон от 27.07.2006 N 152-ФЗ (ред. от 08.08.2024) &quot;О персональных данных&quot;{КонсультантПлюс}" w:history="1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данных".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>Поставщики социальных услуг, не участвующие в выполнении государственного задания (заказа), представляют сведен</w:t>
      </w:r>
      <w:r>
        <w:t>ия о получателях в уполномоченные органы согласно территориальному принципу оказания социальных услуг.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>5. Уполномоченные органы Департамента и поставщики обеспечивают конфиденциальность и безопасность информации.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>6. Межведомственное информационное взаимоде</w:t>
      </w:r>
      <w:r>
        <w:t xml:space="preserve">йствие в целях формирования и ведения регистра осуществляется в соответствии с требованиями Федерального </w:t>
      </w:r>
      <w:hyperlink r:id="rId20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>7. Формирование и ведение регистра осуществляется с учетом установленных законодательством Российской Федерации требований к обеспечению безопасности сведений, ограничений по использованию информации при условии применения программно-технических средств, п</w:t>
      </w:r>
      <w:r>
        <w:t>озволяющих идентифицировать лицо, осуществляющее формирование и ведение регистра.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>8. Поставщики несут ответственность за достоверность и актуальность предоставляемой информации.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lastRenderedPageBreak/>
        <w:t>9. Уполномоченный орган осуществляет проверку достоверности и актуальности пре</w:t>
      </w:r>
      <w:r>
        <w:t>дставленной информации.</w:t>
      </w:r>
    </w:p>
    <w:p w:rsidR="00000000" w:rsidRDefault="00625828">
      <w:pPr>
        <w:pStyle w:val="ConsPlusNormal"/>
        <w:spacing w:before="240"/>
        <w:ind w:firstLine="540"/>
        <w:jc w:val="both"/>
      </w:pPr>
      <w:bookmarkStart w:id="2" w:name="Par69"/>
      <w:bookmarkEnd w:id="2"/>
      <w:r>
        <w:t>10. Регистр содержит следующие сведения: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>1) регистрационный номер учетной записи;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>2) фамилия, имя, отчество;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>3) дата рождения;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>4) пол;</w:t>
      </w:r>
    </w:p>
    <w:p w:rsidR="00000000" w:rsidRDefault="00625828">
      <w:pPr>
        <w:pStyle w:val="ConsPlusNormal"/>
        <w:spacing w:before="240"/>
        <w:ind w:firstLine="540"/>
        <w:jc w:val="both"/>
      </w:pPr>
      <w:bookmarkStart w:id="3" w:name="Par74"/>
      <w:bookmarkEnd w:id="3"/>
      <w:r>
        <w:t>5) адрес (место жительства), контактный телефон;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>6) страховой номер индивидуального лицевого счета;</w:t>
      </w:r>
    </w:p>
    <w:p w:rsidR="00000000" w:rsidRDefault="00625828">
      <w:pPr>
        <w:pStyle w:val="ConsPlusNormal"/>
        <w:spacing w:before="240"/>
        <w:ind w:firstLine="540"/>
        <w:jc w:val="both"/>
      </w:pPr>
      <w:bookmarkStart w:id="4" w:name="Par76"/>
      <w:bookmarkEnd w:id="4"/>
      <w:r>
        <w:t>7) серия, номер паспорта или данные иного документа, удостоверяющего личность, дата выдачи этих документов и наименование выдавшего их органа;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>8) дата обращения с просьбой о предоставлении социал</w:t>
      </w:r>
      <w:r>
        <w:t>ьных услуг;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>9) дата оформления и номер индивидуальной программы;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>10) наименование поставщика или наименования поставщиков социальных услуг, реализующих индивидуальную программу;</w:t>
      </w:r>
    </w:p>
    <w:p w:rsidR="00000000" w:rsidRDefault="00625828">
      <w:pPr>
        <w:pStyle w:val="ConsPlusNormal"/>
        <w:spacing w:before="240"/>
        <w:ind w:firstLine="540"/>
        <w:jc w:val="both"/>
      </w:pPr>
      <w:bookmarkStart w:id="5" w:name="Par80"/>
      <w:bookmarkEnd w:id="5"/>
      <w:r>
        <w:t>11) перечень социальных услуг, предоставленных и предоставляемых пол</w:t>
      </w:r>
      <w:r>
        <w:t>учателю социальных услуг в соответствии с заключенным договором о предоставлении социальных услуг с указанием тарифов, стоимости социальных услуг для получателя социальных услуг, источников финансирования, периодичности и результатов их предоставления;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>12)</w:t>
      </w:r>
      <w:r>
        <w:t xml:space="preserve"> иная информация, определенная Правительством Российской Федерации.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>11. Для включения сведений в регистр поставщики предоставляют информацию о получателях: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 xml:space="preserve">1) предусмотренную </w:t>
      </w:r>
      <w:hyperlink w:anchor="Par69" w:tooltip="10. Регистр содержит следующие сведения:" w:history="1">
        <w:r>
          <w:rPr>
            <w:color w:val="0000FF"/>
          </w:rPr>
          <w:t>пунктом 10</w:t>
        </w:r>
      </w:hyperlink>
      <w:r>
        <w:t xml:space="preserve"> на</w:t>
      </w:r>
      <w:r>
        <w:t>стоящего Порядка в течение 10 рабочих дней со дня принятия ими решения об оказании социальных услуг;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 xml:space="preserve">2) предусмотренную </w:t>
      </w:r>
      <w:hyperlink w:anchor="Par74" w:tooltip="5) адрес (место жительства), контактный телефон;" w:history="1">
        <w:r>
          <w:rPr>
            <w:color w:val="0000FF"/>
          </w:rPr>
          <w:t>подпунктами 5</w:t>
        </w:r>
      </w:hyperlink>
      <w:r>
        <w:t xml:space="preserve"> и </w:t>
      </w:r>
      <w:hyperlink w:anchor="Par76" w:tooltip="7) серия, номер паспорта или данные иного документа, удостоверяющего личность, дата выдачи этих документов и наименование выдавшего их органа;" w:history="1">
        <w:r>
          <w:rPr>
            <w:color w:val="0000FF"/>
          </w:rPr>
          <w:t>7 пункта 10</w:t>
        </w:r>
      </w:hyperlink>
      <w:r>
        <w:t xml:space="preserve"> настоящего Порядка в течение 10 рабочих дней со дня получения ими сведений об изменении содержащихся в них данных;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 xml:space="preserve">3) </w:t>
      </w:r>
      <w:r>
        <w:t xml:space="preserve">предусмотренную </w:t>
      </w:r>
      <w:hyperlink w:anchor="Par80" w:tooltip="11) перечень социальных услуг,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, стоимости социальных услуг для получателя социальных услуг, источников финансирования, периодичности и результатов их предоставления;" w:history="1">
        <w:r>
          <w:rPr>
            <w:color w:val="0000FF"/>
          </w:rPr>
          <w:t>подпунктом 11 пункта 10</w:t>
        </w:r>
      </w:hyperlink>
      <w:r>
        <w:t xml:space="preserve"> настоящего Порядка в течение 10 рабочих дней после изменения содержащихся в нем данных, но не менее 1 раза в 3 месяца в пери</w:t>
      </w:r>
      <w:r>
        <w:t>од предоставления социальных услуг получателю.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>12. Основанием для прекращения обработки информации о получателе в регистре получателей социальных услуг является утрата им права на получение социальных услуг.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lastRenderedPageBreak/>
        <w:t>Блокирование учетной записи о получателе в регис</w:t>
      </w:r>
      <w:r>
        <w:t>тре осуществляется в срок не позднее 10 рабочих дней со дня утраты получателем права на их получение.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 xml:space="preserve">13. Информация используется уполномоченными органами и поставщиками в соответствии с требованиями Федерального </w:t>
      </w:r>
      <w:hyperlink r:id="rId21" w:tooltip="Федеральный закон от 27.07.2006 N 152-ФЗ (ред. от 08.08.2024) &quot;О персональных данных&quot;{КонсультантПлюс}" w:history="1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данных".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 xml:space="preserve">14. Физические и юридические </w:t>
      </w:r>
      <w:r>
        <w:t>лица вправе безвозмездно получать сведения, содержащиеся в регистре, в виде выписок о конкретных получателях путем направления в уполномоченный орган письменного заявления о предоставлении выписки.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 xml:space="preserve">Срок предоставления сведений, содержащихся в регистре, не </w:t>
      </w:r>
      <w:r>
        <w:t>может превышать 30 дней со дня поступления заявления о предоставлении выписки.</w:t>
      </w:r>
    </w:p>
    <w:p w:rsidR="00000000" w:rsidRDefault="00625828">
      <w:pPr>
        <w:pStyle w:val="ConsPlusNormal"/>
        <w:spacing w:before="240"/>
        <w:ind w:firstLine="540"/>
        <w:jc w:val="both"/>
      </w:pPr>
      <w:r>
        <w:t>15. Выписка из регистра оформляется на бланке установленного образца уполномоченного органа и подписывается уполномоченными лицами указанного органа.</w:t>
      </w:r>
    </w:p>
    <w:p w:rsidR="00000000" w:rsidRDefault="00625828">
      <w:pPr>
        <w:pStyle w:val="ConsPlusNormal"/>
        <w:jc w:val="both"/>
      </w:pPr>
    </w:p>
    <w:p w:rsidR="00000000" w:rsidRDefault="00625828">
      <w:pPr>
        <w:pStyle w:val="ConsPlusNormal"/>
        <w:jc w:val="both"/>
      </w:pPr>
    </w:p>
    <w:p w:rsidR="00000000" w:rsidRDefault="00625828">
      <w:pPr>
        <w:pStyle w:val="ConsPlusNormal"/>
        <w:jc w:val="both"/>
      </w:pPr>
    </w:p>
    <w:p w:rsidR="00000000" w:rsidRDefault="00625828">
      <w:pPr>
        <w:pStyle w:val="ConsPlusNormal"/>
        <w:jc w:val="both"/>
      </w:pPr>
    </w:p>
    <w:p w:rsidR="00000000" w:rsidRDefault="00625828">
      <w:pPr>
        <w:pStyle w:val="ConsPlusNormal"/>
        <w:jc w:val="both"/>
      </w:pPr>
    </w:p>
    <w:p w:rsidR="00000000" w:rsidRDefault="00625828">
      <w:pPr>
        <w:pStyle w:val="ConsPlusNormal"/>
        <w:jc w:val="right"/>
        <w:outlineLvl w:val="0"/>
      </w:pPr>
      <w:r>
        <w:t>Приложение 2</w:t>
      </w:r>
    </w:p>
    <w:p w:rsidR="00000000" w:rsidRDefault="00625828">
      <w:pPr>
        <w:pStyle w:val="ConsPlusNormal"/>
        <w:jc w:val="right"/>
      </w:pPr>
      <w:r>
        <w:t>к приказу</w:t>
      </w:r>
      <w:r>
        <w:t xml:space="preserve"> Департамента</w:t>
      </w:r>
    </w:p>
    <w:p w:rsidR="00000000" w:rsidRDefault="00625828">
      <w:pPr>
        <w:pStyle w:val="ConsPlusNormal"/>
        <w:jc w:val="right"/>
      </w:pPr>
      <w:r>
        <w:t>социальной защиты населения</w:t>
      </w:r>
    </w:p>
    <w:p w:rsidR="00000000" w:rsidRDefault="00625828">
      <w:pPr>
        <w:pStyle w:val="ConsPlusNormal"/>
        <w:jc w:val="right"/>
      </w:pPr>
      <w:r>
        <w:t>города Москвы</w:t>
      </w:r>
    </w:p>
    <w:p w:rsidR="00000000" w:rsidRDefault="00625828">
      <w:pPr>
        <w:pStyle w:val="ConsPlusNormal"/>
        <w:jc w:val="right"/>
      </w:pPr>
      <w:r>
        <w:t>от 24 декабря 2014 г. N 1076</w:t>
      </w:r>
    </w:p>
    <w:p w:rsidR="00000000" w:rsidRDefault="00625828">
      <w:pPr>
        <w:pStyle w:val="ConsPlusNormal"/>
        <w:jc w:val="both"/>
      </w:pPr>
    </w:p>
    <w:p w:rsidR="00000000" w:rsidRDefault="00625828">
      <w:pPr>
        <w:pStyle w:val="ConsPlusTitle"/>
        <w:jc w:val="center"/>
      </w:pPr>
      <w:r>
        <w:t>ПОРЯДОК</w:t>
      </w:r>
    </w:p>
    <w:p w:rsidR="00000000" w:rsidRDefault="00625828">
      <w:pPr>
        <w:pStyle w:val="ConsPlusTitle"/>
        <w:jc w:val="center"/>
      </w:pPr>
      <w:r>
        <w:t>ФОРМИРОВАНИЯ И ВЕДЕНИЯ РЕЕСТРА ПОСТАВЩИКОВ СОЦИАЛЬНЫХ УСЛУГ</w:t>
      </w:r>
    </w:p>
    <w:p w:rsidR="00000000" w:rsidRDefault="00625828">
      <w:pPr>
        <w:pStyle w:val="ConsPlusNormal"/>
        <w:jc w:val="both"/>
      </w:pPr>
    </w:p>
    <w:p w:rsidR="00000000" w:rsidRDefault="00625828">
      <w:pPr>
        <w:pStyle w:val="ConsPlusNormal"/>
        <w:jc w:val="center"/>
      </w:pPr>
      <w:r>
        <w:t xml:space="preserve">Утратил силу. - </w:t>
      </w:r>
      <w:hyperlink r:id="rId22" w:tooltip="Приказ ДТСЗН г. Москвы от 17.05.2018 N 589 (ред. от 06.09.2019) &quot;О формировании и ведении Реестра поставщиков социальных услуг города Москвы&quot; (вместе с &quot;Порядком формирования и ведения Реестра поставщиков социальных услуг города Москвы&quot;, &quot;Положением о комиссии по принятию решений о включении юридических лиц и индивидуальных предпринимателей в Реестр поставщиков социальных услуг&quot;){КонсультантПлюс}" w:history="1">
        <w:r>
          <w:rPr>
            <w:color w:val="0000FF"/>
          </w:rPr>
          <w:t>Приказ</w:t>
        </w:r>
      </w:hyperlink>
      <w:r>
        <w:t xml:space="preserve"> ДТСЗН г. Москвы от 17.05.2018 N 589.</w:t>
      </w:r>
    </w:p>
    <w:p w:rsidR="00000000" w:rsidRDefault="00625828">
      <w:pPr>
        <w:pStyle w:val="ConsPlusNormal"/>
        <w:jc w:val="both"/>
      </w:pPr>
    </w:p>
    <w:p w:rsidR="00000000" w:rsidRDefault="00625828">
      <w:pPr>
        <w:pStyle w:val="ConsPlusNormal"/>
        <w:jc w:val="both"/>
      </w:pPr>
    </w:p>
    <w:p w:rsidR="00625828" w:rsidRDefault="006258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25828">
      <w:headerReference w:type="default" r:id="rId23"/>
      <w:footerReference w:type="default" r:id="rId2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828" w:rsidRDefault="00625828">
      <w:pPr>
        <w:spacing w:after="0" w:line="240" w:lineRule="auto"/>
      </w:pPr>
      <w:r>
        <w:separator/>
      </w:r>
    </w:p>
  </w:endnote>
  <w:endnote w:type="continuationSeparator" w:id="0">
    <w:p w:rsidR="00625828" w:rsidRDefault="0062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258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62582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25828" w:rsidRDefault="0062582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625828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625828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25828" w:rsidRDefault="0062582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625828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25828" w:rsidRDefault="0062582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625828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625828">
            <w:rPr>
              <w:rFonts w:ascii="Tahoma" w:hAnsi="Tahoma" w:cs="Tahoma"/>
              <w:sz w:val="20"/>
              <w:szCs w:val="20"/>
            </w:rPr>
            <w:fldChar w:fldCharType="begin"/>
          </w:r>
          <w:r w:rsidRPr="00625828">
            <w:rPr>
              <w:rFonts w:ascii="Tahoma" w:hAnsi="Tahoma" w:cs="Tahoma"/>
              <w:sz w:val="20"/>
              <w:szCs w:val="20"/>
            </w:rPr>
            <w:instrText>\PAGE</w:instrText>
          </w:r>
          <w:r w:rsidR="005702A3" w:rsidRPr="0062582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702A3" w:rsidRPr="00625828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625828">
            <w:rPr>
              <w:rFonts w:ascii="Tahoma" w:hAnsi="Tahoma" w:cs="Tahoma"/>
              <w:sz w:val="20"/>
              <w:szCs w:val="20"/>
            </w:rPr>
            <w:fldChar w:fldCharType="end"/>
          </w:r>
          <w:r w:rsidRPr="00625828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625828">
            <w:rPr>
              <w:rFonts w:ascii="Tahoma" w:hAnsi="Tahoma" w:cs="Tahoma"/>
              <w:sz w:val="20"/>
              <w:szCs w:val="20"/>
            </w:rPr>
            <w:fldChar w:fldCharType="begin"/>
          </w:r>
          <w:r w:rsidRPr="00625828">
            <w:rPr>
              <w:rFonts w:ascii="Tahoma" w:hAnsi="Tahoma" w:cs="Tahoma"/>
              <w:sz w:val="20"/>
              <w:szCs w:val="20"/>
            </w:rPr>
            <w:instrText>\NUMPAGES</w:instrText>
          </w:r>
          <w:r w:rsidR="005702A3" w:rsidRPr="0062582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702A3" w:rsidRPr="00625828">
            <w:rPr>
              <w:rFonts w:ascii="Tahoma" w:hAnsi="Tahoma" w:cs="Tahoma"/>
              <w:noProof/>
              <w:sz w:val="20"/>
              <w:szCs w:val="20"/>
            </w:rPr>
            <w:t>5</w:t>
          </w:r>
          <w:r w:rsidRPr="00625828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62582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828" w:rsidRDefault="00625828">
      <w:pPr>
        <w:spacing w:after="0" w:line="240" w:lineRule="auto"/>
      </w:pPr>
      <w:r>
        <w:separator/>
      </w:r>
    </w:p>
  </w:footnote>
  <w:footnote w:type="continuationSeparator" w:id="0">
    <w:p w:rsidR="00625828" w:rsidRDefault="00625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62582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25828" w:rsidRDefault="0062582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625828">
            <w:rPr>
              <w:rFonts w:ascii="Tahoma" w:hAnsi="Tahoma" w:cs="Tahoma"/>
              <w:sz w:val="16"/>
              <w:szCs w:val="16"/>
            </w:rPr>
            <w:t>Прик</w:t>
          </w:r>
          <w:r w:rsidRPr="00625828">
            <w:rPr>
              <w:rFonts w:ascii="Tahoma" w:hAnsi="Tahoma" w:cs="Tahoma"/>
              <w:sz w:val="16"/>
              <w:szCs w:val="16"/>
            </w:rPr>
            <w:t>аз ДСЗН г. Москвы от 24.12.2014 N 1076</w:t>
          </w:r>
          <w:r w:rsidRPr="00625828">
            <w:rPr>
              <w:rFonts w:ascii="Tahoma" w:hAnsi="Tahoma" w:cs="Tahoma"/>
              <w:sz w:val="16"/>
              <w:szCs w:val="16"/>
            </w:rPr>
            <w:br/>
            <w:t>(ред. от 21.03.2019)</w:t>
          </w:r>
          <w:r w:rsidRPr="00625828">
            <w:rPr>
              <w:rFonts w:ascii="Tahoma" w:hAnsi="Tahoma" w:cs="Tahoma"/>
              <w:sz w:val="16"/>
              <w:szCs w:val="16"/>
            </w:rPr>
            <w:br/>
            <w:t>"О формировании и ведении и регистра получателей социаль...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25828" w:rsidRDefault="0062582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625828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625828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625828">
            <w:rPr>
              <w:rFonts w:ascii="Tahoma" w:hAnsi="Tahoma" w:cs="Tahoma"/>
              <w:sz w:val="18"/>
              <w:szCs w:val="18"/>
            </w:rPr>
            <w:br/>
          </w:r>
          <w:r w:rsidRPr="00625828">
            <w:rPr>
              <w:rFonts w:ascii="Tahoma" w:hAnsi="Tahoma" w:cs="Tahoma"/>
              <w:sz w:val="16"/>
              <w:szCs w:val="16"/>
            </w:rPr>
            <w:t>Дата сохранения: 21.01.2025</w:t>
          </w:r>
        </w:p>
      </w:tc>
    </w:tr>
  </w:tbl>
  <w:p w:rsidR="00000000" w:rsidRDefault="006258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2582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2A3"/>
    <w:rsid w:val="005702A3"/>
    <w:rsid w:val="0062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679933-D527-4A8E-976C-4D2708AE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MLAW&amp;n=198813&amp;date=21.01.2025&amp;dst=100016&amp;field=134" TargetMode="External"/><Relationship Id="rId13" Type="http://schemas.openxmlformats.org/officeDocument/2006/relationships/hyperlink" Target="https://docs7.online-sps.ru/cgi/online.cgi?req=doc&amp;base=MLAW&amp;n=198812&amp;date=21.01.2025&amp;dst=100022&amp;field=134" TargetMode="External"/><Relationship Id="rId18" Type="http://schemas.openxmlformats.org/officeDocument/2006/relationships/hyperlink" Target="https://docs7.online-sps.ru/cgi/online.cgi?req=doc&amp;base=LAW&amp;n=494437&amp;date=21.01.2025&amp;dst=100089&amp;field=13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docs7.online-sps.ru/cgi/online.cgi?req=doc&amp;base=LAW&amp;n=482686&amp;date=21.01.2025" TargetMode="External"/><Relationship Id="rId7" Type="http://schemas.openxmlformats.org/officeDocument/2006/relationships/hyperlink" Target="https://docs7.online-sps.ru/cgi/online.cgi?req=doc&amp;base=MLAW&amp;n=198812&amp;date=21.01.2025&amp;dst=100018&amp;field=134" TargetMode="External"/><Relationship Id="rId12" Type="http://schemas.openxmlformats.org/officeDocument/2006/relationships/hyperlink" Target="https://docs7.online-sps.ru/cgi/online.cgi?req=doc&amp;base=MLAW&amp;n=198813&amp;date=21.01.2025&amp;dst=100016&amp;field=134" TargetMode="External"/><Relationship Id="rId17" Type="http://schemas.openxmlformats.org/officeDocument/2006/relationships/hyperlink" Target="https://docs7.online-sps.ru/cgi/online.cgi?req=doc&amp;base=MLAW&amp;n=198812&amp;date=21.01.2025&amp;dst=100026&amp;field=13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eq=doc&amp;base=MLAW&amp;n=198812&amp;date=21.01.2025&amp;dst=100025&amp;field=134" TargetMode="External"/><Relationship Id="rId20" Type="http://schemas.openxmlformats.org/officeDocument/2006/relationships/hyperlink" Target="https://docs7.online-sps.ru/cgi/online.cgi?req=doc&amp;base=LAW&amp;n=494996&amp;date=21.01.2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MLAW&amp;n=199313&amp;date=21.01.2025&amp;dst=100006&amp;field=134" TargetMode="External"/><Relationship Id="rId11" Type="http://schemas.openxmlformats.org/officeDocument/2006/relationships/hyperlink" Target="https://docs7.online-sps.ru/cgi/online.cgi?req=doc&amp;base=MLAW&amp;n=198812&amp;date=21.01.2025&amp;dst=100021&amp;field=134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docs7.online-sps.ru/cgi/online.cgi?req=doc&amp;base=MLAW&amp;n=198812&amp;date=21.01.2025&amp;dst=100024&amp;field=134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docs7.online-sps.ru/cgi/online.cgi?req=doc&amp;base=MLAW&amp;n=198812&amp;date=21.01.2025&amp;dst=100020&amp;field=134" TargetMode="External"/><Relationship Id="rId19" Type="http://schemas.openxmlformats.org/officeDocument/2006/relationships/hyperlink" Target="https://docs7.online-sps.ru/cgi/online.cgi?req=doc&amp;base=LAW&amp;n=482686&amp;date=21.01.20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7.online-sps.ru/cgi/online.cgi?req=doc&amp;base=LAW&amp;n=494437&amp;date=21.01.2025&amp;dst=100089&amp;field=134" TargetMode="External"/><Relationship Id="rId14" Type="http://schemas.openxmlformats.org/officeDocument/2006/relationships/hyperlink" Target="https://docs7.online-sps.ru/cgi/online.cgi?req=doc&amp;base=MLAW&amp;n=198812&amp;date=21.01.2025&amp;dst=100023&amp;field=134" TargetMode="External"/><Relationship Id="rId22" Type="http://schemas.openxmlformats.org/officeDocument/2006/relationships/hyperlink" Target="https://docs7.online-sps.ru/cgi/online.cgi?req=doc&amp;base=MLAW&amp;n=198812&amp;date=21.01.2025&amp;dst=100020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2445</Words>
  <Characters>13940</Characters>
  <Application>Microsoft Office Word</Application>
  <DocSecurity>2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ДСЗН г. Москвы от 24.12.2014 N 1076(ред. от 21.03.2019)"О формировании и ведении и регистра получателей социальных услуг"(вместе с "Порядком формирования и ведения регистра получателей социальных услуг")</vt:lpstr>
    </vt:vector>
  </TitlesOfParts>
  <Company>КонсультантПлюс Версия 4024.00.30</Company>
  <LinksUpToDate>false</LinksUpToDate>
  <CharactersWithSpaces>16353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ДСЗН г. Москвы от 24.12.2014 N 1076(ред. от 21.03.2019)"О формировании и ведении и регистра получателей социальных услуг"(вместе с "Порядком формирования и ведения регистра получателей социальных услуг")</dc:title>
  <dc:subject/>
  <dc:creator>Терентьева Елена Валерьевна</dc:creator>
  <cp:keywords/>
  <dc:description/>
  <cp:lastModifiedBy>Терентьева Елена Валерьевна</cp:lastModifiedBy>
  <cp:revision>2</cp:revision>
  <dcterms:created xsi:type="dcterms:W3CDTF">2025-01-21T07:29:00Z</dcterms:created>
  <dcterms:modified xsi:type="dcterms:W3CDTF">2025-01-21T07:29:00Z</dcterms:modified>
</cp:coreProperties>
</file>